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9D902" w14:textId="77777777" w:rsidR="00494693" w:rsidRDefault="00000000">
      <w:r>
        <w:rPr>
          <w:noProof/>
        </w:rPr>
        <w:drawing>
          <wp:inline distT="114300" distB="114300" distL="114300" distR="114300" wp14:anchorId="09F4ADA2" wp14:editId="0AB5C7B8">
            <wp:extent cx="1179236" cy="404813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9236" cy="4048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E76F26D" w14:textId="77777777" w:rsidR="00494693" w:rsidRDefault="00494693">
      <w:pPr>
        <w:rPr>
          <w:sz w:val="4"/>
          <w:szCs w:val="4"/>
        </w:rPr>
      </w:pPr>
    </w:p>
    <w:p w14:paraId="243F0B21" w14:textId="77777777" w:rsidR="00494693" w:rsidRDefault="00000000">
      <w:pPr>
        <w:spacing w:after="400" w:line="276" w:lineRule="auto"/>
        <w:rPr>
          <w:rFonts w:ascii="Roboto" w:eastAsia="Roboto" w:hAnsi="Roboto" w:cs="Roboto"/>
          <w:b/>
          <w:sz w:val="34"/>
          <w:szCs w:val="34"/>
        </w:rPr>
      </w:pPr>
      <w:r>
        <w:rPr>
          <w:rFonts w:ascii="Roboto" w:eastAsia="Roboto" w:hAnsi="Roboto" w:cs="Roboto"/>
          <w:b/>
          <w:sz w:val="34"/>
          <w:szCs w:val="34"/>
        </w:rPr>
        <w:t xml:space="preserve">Исходные данные для проектирования </w:t>
      </w:r>
      <w:r>
        <w:rPr>
          <w:rFonts w:ascii="Roboto" w:eastAsia="Roboto" w:hAnsi="Roboto" w:cs="Roboto"/>
          <w:b/>
          <w:sz w:val="34"/>
          <w:szCs w:val="34"/>
        </w:rPr>
        <w:br/>
        <w:t>систем противодымной вентиляции</w:t>
      </w:r>
    </w:p>
    <w:p w14:paraId="219AA810" w14:textId="77777777" w:rsidR="0049469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360" w:lineRule="auto"/>
        <w:rPr>
          <w:rFonts w:ascii="Roboto" w:eastAsia="Roboto" w:hAnsi="Roboto" w:cs="Roboto"/>
          <w:color w:val="000000"/>
        </w:rPr>
      </w:pPr>
      <w:r>
        <w:rPr>
          <w:rFonts w:ascii="Roboto" w:eastAsia="Roboto" w:hAnsi="Roboto" w:cs="Roboto"/>
          <w:color w:val="000000"/>
        </w:rPr>
        <w:t>Задание на проектирование;</w:t>
      </w:r>
    </w:p>
    <w:p w14:paraId="452E34B2" w14:textId="77777777" w:rsidR="0049469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360" w:lineRule="auto"/>
        <w:rPr>
          <w:rFonts w:ascii="Roboto" w:eastAsia="Roboto" w:hAnsi="Roboto" w:cs="Roboto"/>
          <w:color w:val="000000"/>
        </w:rPr>
      </w:pPr>
      <w:r>
        <w:rPr>
          <w:rFonts w:ascii="Roboto" w:eastAsia="Roboto" w:hAnsi="Roboto" w:cs="Roboto"/>
          <w:color w:val="000000"/>
        </w:rPr>
        <w:t>Специальные технические условия в части обеспечения пожарной безопасности (при наличии);</w:t>
      </w:r>
    </w:p>
    <w:p w14:paraId="18A86410" w14:textId="77777777" w:rsidR="0049469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360" w:lineRule="auto"/>
        <w:rPr>
          <w:rFonts w:ascii="Roboto" w:eastAsia="Roboto" w:hAnsi="Roboto" w:cs="Roboto"/>
          <w:color w:val="000000"/>
        </w:rPr>
      </w:pPr>
      <w:r>
        <w:rPr>
          <w:rFonts w:ascii="Roboto" w:eastAsia="Roboto" w:hAnsi="Roboto" w:cs="Roboto"/>
        </w:rPr>
        <w:t>Вендор</w:t>
      </w:r>
      <w:r>
        <w:rPr>
          <w:rFonts w:ascii="Roboto" w:eastAsia="Roboto" w:hAnsi="Roboto" w:cs="Roboto"/>
          <w:color w:val="000000"/>
        </w:rPr>
        <w:t xml:space="preserve"> лист поставщиков (при наличии);</w:t>
      </w:r>
    </w:p>
    <w:p w14:paraId="0F1373A9" w14:textId="77777777" w:rsidR="0049469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360" w:lineRule="auto"/>
        <w:rPr>
          <w:rFonts w:ascii="Roboto" w:eastAsia="Roboto" w:hAnsi="Roboto" w:cs="Roboto"/>
          <w:color w:val="000000"/>
        </w:rPr>
      </w:pPr>
      <w:r>
        <w:rPr>
          <w:rFonts w:ascii="Roboto" w:eastAsia="Roboto" w:hAnsi="Roboto" w:cs="Roboto"/>
          <w:color w:val="000000"/>
        </w:rPr>
        <w:t>Характеристика объекта:</w:t>
      </w:r>
      <w:r>
        <w:rPr>
          <w:rFonts w:ascii="Roboto" w:eastAsia="Roboto" w:hAnsi="Roboto" w:cs="Roboto"/>
        </w:rPr>
        <w:br/>
      </w:r>
      <w:r>
        <w:rPr>
          <w:rFonts w:ascii="Roboto" w:eastAsia="Roboto" w:hAnsi="Roboto" w:cs="Roboto"/>
          <w:i/>
          <w:color w:val="666666"/>
        </w:rPr>
        <w:t>Должны быть указаны: сведения о классификации зданий, сооружений и пожарных отсеков по функциональной пожарной опасности; высота здания пожарно-техническая; сведения о пожарных отсеках; пределы огнестойкости строительных конструкций и противопожарных преград; режимы работы лифтов; количество и типы пожаробезопасных зон и лестничных клеток и другая необходимая информация.</w:t>
      </w:r>
    </w:p>
    <w:p w14:paraId="7848D68F" w14:textId="77777777" w:rsidR="0049469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360" w:lineRule="auto"/>
        <w:rPr>
          <w:rFonts w:ascii="Roboto" w:eastAsia="Roboto" w:hAnsi="Roboto" w:cs="Roboto"/>
          <w:color w:val="000000"/>
        </w:rPr>
      </w:pPr>
      <w:r>
        <w:rPr>
          <w:rFonts w:ascii="Roboto" w:eastAsia="Roboto" w:hAnsi="Roboto" w:cs="Roboto"/>
          <w:color w:val="000000"/>
        </w:rPr>
        <w:t>Поэтажные планы и разрезы объекта:</w:t>
      </w:r>
      <w:r>
        <w:rPr>
          <w:rFonts w:ascii="Roboto" w:eastAsia="Roboto" w:hAnsi="Roboto" w:cs="Roboto"/>
        </w:rPr>
        <w:br/>
      </w:r>
      <w:r>
        <w:rPr>
          <w:rFonts w:ascii="Roboto" w:eastAsia="Roboto" w:hAnsi="Roboto" w:cs="Roboto"/>
          <w:i/>
          <w:color w:val="666666"/>
        </w:rPr>
        <w:t>На планах должны быть обозначены (при наличии): лестничные клетки и их тип; тамбур-шлюзы; пожаробезопасные зоны и их тип; противодымные экраны; категории помещений по взрывопожарной и пожарной опасности и другая необходимая информация. Необходимо указать информацию о наличии перегородок, выполненных не до перекрытия (при наличии таковых).</w:t>
      </w:r>
    </w:p>
    <w:p w14:paraId="1D5C26AF" w14:textId="77777777" w:rsidR="0049469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360" w:lineRule="auto"/>
        <w:rPr>
          <w:rFonts w:ascii="Roboto" w:eastAsia="Roboto" w:hAnsi="Roboto" w:cs="Roboto"/>
          <w:color w:val="000000"/>
        </w:rPr>
      </w:pPr>
      <w:r>
        <w:rPr>
          <w:rFonts w:ascii="Roboto" w:eastAsia="Roboto" w:hAnsi="Roboto" w:cs="Roboto"/>
          <w:color w:val="000000"/>
        </w:rPr>
        <w:t>Типы и отметки подвесных потолков;</w:t>
      </w:r>
    </w:p>
    <w:p w14:paraId="7344CF6D" w14:textId="77777777" w:rsidR="0049469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360" w:lineRule="auto"/>
        <w:rPr>
          <w:rFonts w:ascii="Roboto" w:eastAsia="Roboto" w:hAnsi="Roboto" w:cs="Roboto"/>
          <w:color w:val="000000"/>
        </w:rPr>
      </w:pPr>
      <w:r>
        <w:rPr>
          <w:rFonts w:ascii="Roboto" w:eastAsia="Roboto" w:hAnsi="Roboto" w:cs="Roboto"/>
          <w:color w:val="000000"/>
        </w:rPr>
        <w:t>Схемы эвакуации людей;</w:t>
      </w:r>
    </w:p>
    <w:p w14:paraId="31D69038" w14:textId="77777777" w:rsidR="0049469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360" w:lineRule="auto"/>
        <w:rPr>
          <w:rFonts w:ascii="Roboto" w:eastAsia="Roboto" w:hAnsi="Roboto" w:cs="Roboto"/>
          <w:color w:val="000000"/>
        </w:rPr>
      </w:pPr>
      <w:r>
        <w:rPr>
          <w:rFonts w:ascii="Roboto" w:eastAsia="Roboto" w:hAnsi="Roboto" w:cs="Roboto"/>
          <w:color w:val="000000"/>
        </w:rPr>
        <w:t>Проект «Технологические решения» (при наличии);</w:t>
      </w:r>
    </w:p>
    <w:p w14:paraId="0F67857F" w14:textId="77777777" w:rsidR="0049469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360" w:lineRule="auto"/>
        <w:rPr>
          <w:rFonts w:ascii="Roboto" w:eastAsia="Roboto" w:hAnsi="Roboto" w:cs="Roboto"/>
          <w:color w:val="000000"/>
        </w:rPr>
      </w:pPr>
      <w:r>
        <w:rPr>
          <w:rFonts w:ascii="Roboto" w:eastAsia="Roboto" w:hAnsi="Roboto" w:cs="Roboto"/>
          <w:color w:val="000000"/>
        </w:rPr>
        <w:t>Расчет категории помещений по взрывопожарной и пожарной опасности;</w:t>
      </w:r>
    </w:p>
    <w:p w14:paraId="6A44E775" w14:textId="6DF2F289" w:rsidR="00494693" w:rsidRPr="00C52781" w:rsidRDefault="00000000" w:rsidP="00C5278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rPr>
          <w:rFonts w:ascii="Roboto" w:eastAsia="Roboto" w:hAnsi="Roboto" w:cs="Roboto"/>
          <w:i/>
          <w:sz w:val="24"/>
          <w:szCs w:val="24"/>
        </w:rPr>
      </w:pPr>
      <w:r w:rsidRPr="00C52781">
        <w:rPr>
          <w:rFonts w:ascii="Roboto" w:eastAsia="Roboto" w:hAnsi="Roboto" w:cs="Roboto"/>
          <w:color w:val="000000"/>
        </w:rPr>
        <w:t xml:space="preserve"> Иная документация</w:t>
      </w:r>
      <w:r w:rsidRPr="00C52781">
        <w:rPr>
          <w:rFonts w:ascii="Roboto" w:eastAsia="Roboto" w:hAnsi="Roboto" w:cs="Roboto"/>
          <w:i/>
          <w:color w:val="000000"/>
        </w:rPr>
        <w:t xml:space="preserve"> (</w:t>
      </w:r>
      <w:r w:rsidRPr="00C52781">
        <w:rPr>
          <w:rFonts w:ascii="Roboto" w:eastAsia="Roboto" w:hAnsi="Roboto" w:cs="Roboto"/>
          <w:i/>
        </w:rPr>
        <w:t>пишите сюда то, что вам нужно</w:t>
      </w:r>
      <w:r w:rsidRPr="00C52781">
        <w:rPr>
          <w:rFonts w:ascii="Roboto" w:eastAsia="Roboto" w:hAnsi="Roboto" w:cs="Roboto"/>
          <w:i/>
          <w:color w:val="000000"/>
        </w:rPr>
        <w:t>).</w:t>
      </w:r>
    </w:p>
    <w:tbl>
      <w:tblPr>
        <w:tblStyle w:val="a6"/>
        <w:tblW w:w="9795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6120"/>
        <w:gridCol w:w="3675"/>
      </w:tblGrid>
      <w:tr w:rsidR="00494693" w14:paraId="1BFB6739" w14:textId="77777777">
        <w:tc>
          <w:tcPr>
            <w:tcW w:w="6120" w:type="dxa"/>
            <w:shd w:val="clear" w:color="auto" w:fill="F0FAFF"/>
            <w:tcMar>
              <w:top w:w="383" w:type="dxa"/>
              <w:left w:w="383" w:type="dxa"/>
              <w:bottom w:w="383" w:type="dxa"/>
              <w:right w:w="383" w:type="dxa"/>
            </w:tcMar>
          </w:tcPr>
          <w:p w14:paraId="707062FF" w14:textId="77777777" w:rsidR="00494693" w:rsidRDefault="00000000">
            <w:pPr>
              <w:spacing w:after="0" w:line="276" w:lineRule="auto"/>
              <w:rPr>
                <w:rFonts w:ascii="Roboto" w:eastAsia="Roboto" w:hAnsi="Roboto" w:cs="Roboto"/>
                <w:b/>
              </w:rPr>
            </w:pPr>
            <w:hyperlink r:id="rId9">
              <w:r>
                <w:rPr>
                  <w:rFonts w:ascii="Roboto" w:eastAsia="Roboto" w:hAnsi="Roboto" w:cs="Roboto"/>
                  <w:b/>
                  <w:color w:val="1155CC"/>
                  <w:u w:val="single"/>
                </w:rPr>
                <w:t>Онлайн-курс «Проектирование противодымной вентиляции»</w:t>
              </w:r>
            </w:hyperlink>
            <w:r>
              <w:rPr>
                <w:rFonts w:ascii="Roboto" w:eastAsia="Roboto" w:hAnsi="Roboto" w:cs="Roboto"/>
                <w:b/>
              </w:rPr>
              <w:t xml:space="preserve"> для начинающих и смежников</w:t>
            </w:r>
          </w:p>
          <w:p w14:paraId="2292B544" w14:textId="77777777" w:rsidR="00494693" w:rsidRDefault="00494693">
            <w:pPr>
              <w:spacing w:after="0" w:line="240" w:lineRule="auto"/>
              <w:rPr>
                <w:rFonts w:ascii="Roboto" w:eastAsia="Roboto" w:hAnsi="Roboto" w:cs="Roboto"/>
                <w:b/>
              </w:rPr>
            </w:pPr>
          </w:p>
          <w:p w14:paraId="7140C971" w14:textId="77777777" w:rsidR="00494693" w:rsidRDefault="00000000">
            <w:pPr>
              <w:spacing w:after="0" w:line="276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 xml:space="preserve">Обучение с теорией, практикой и обратной связью. На практике — выполняем учебный проект. </w:t>
            </w:r>
          </w:p>
        </w:tc>
        <w:tc>
          <w:tcPr>
            <w:tcW w:w="3675" w:type="dxa"/>
            <w:shd w:val="clear" w:color="auto" w:fill="F0FA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7CE8CA" w14:textId="77777777" w:rsidR="0049469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Roboto" w:eastAsia="Roboto" w:hAnsi="Roboto" w:cs="Roboto"/>
                <w:sz w:val="24"/>
                <w:szCs w:val="24"/>
              </w:rPr>
            </w:pPr>
            <w:hyperlink r:id="rId10">
              <w:r>
                <w:rPr>
                  <w:rFonts w:ascii="Roboto" w:eastAsia="Roboto" w:hAnsi="Roboto" w:cs="Roboto"/>
                  <w:noProof/>
                  <w:color w:val="1155CC"/>
                  <w:sz w:val="24"/>
                  <w:szCs w:val="24"/>
                  <w:u w:val="single"/>
                </w:rPr>
                <w:drawing>
                  <wp:inline distT="114300" distB="114300" distL="114300" distR="114300" wp14:anchorId="7ABB833B" wp14:editId="06A660C7">
                    <wp:extent cx="2352675" cy="1676400"/>
                    <wp:effectExtent l="0" t="0" r="0" b="0"/>
                    <wp:docPr id="2" name="image1.png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1.png"/>
                            <pic:cNvPicPr preferRelativeResize="0"/>
                          </pic:nvPicPr>
                          <pic:blipFill>
                            <a:blip r:embed="rId11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352675" cy="1676400"/>
                            </a:xfrm>
                            <a:prstGeom prst="rect">
                              <a:avLst/>
                            </a:prstGeom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</w:tr>
    </w:tbl>
    <w:p w14:paraId="16B3C762" w14:textId="77777777" w:rsidR="00494693" w:rsidRPr="00C52781" w:rsidRDefault="00494693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rPr>
          <w:rFonts w:ascii="Roboto" w:eastAsia="Roboto" w:hAnsi="Roboto" w:cs="Roboto"/>
          <w:i/>
          <w:sz w:val="4"/>
          <w:szCs w:val="4"/>
        </w:rPr>
      </w:pPr>
    </w:p>
    <w:sectPr w:rsidR="00494693" w:rsidRPr="00C52781">
      <w:headerReference w:type="default" r:id="rId12"/>
      <w:pgSz w:w="11906" w:h="16838"/>
      <w:pgMar w:top="566" w:right="850" w:bottom="566" w:left="85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F0AD0" w14:textId="77777777" w:rsidR="003F67A0" w:rsidRDefault="003F67A0">
      <w:pPr>
        <w:spacing w:after="0" w:line="240" w:lineRule="auto"/>
      </w:pPr>
      <w:r>
        <w:separator/>
      </w:r>
    </w:p>
  </w:endnote>
  <w:endnote w:type="continuationSeparator" w:id="0">
    <w:p w14:paraId="5C278BC2" w14:textId="77777777" w:rsidR="003F67A0" w:rsidRDefault="003F6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1B420" w14:textId="77777777" w:rsidR="003F67A0" w:rsidRDefault="003F67A0">
      <w:pPr>
        <w:spacing w:after="0" w:line="240" w:lineRule="auto"/>
      </w:pPr>
      <w:r>
        <w:separator/>
      </w:r>
    </w:p>
  </w:footnote>
  <w:footnote w:type="continuationSeparator" w:id="0">
    <w:p w14:paraId="004379D1" w14:textId="77777777" w:rsidR="003F67A0" w:rsidRDefault="003F67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32C8F" w14:textId="77777777" w:rsidR="00494693" w:rsidRDefault="0049469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F32F7F"/>
    <w:multiLevelType w:val="multilevel"/>
    <w:tmpl w:val="8C2AC55E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18619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693"/>
    <w:rsid w:val="003F67A0"/>
    <w:rsid w:val="00494693"/>
    <w:rsid w:val="00C5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D32C9"/>
  <w15:docId w15:val="{85C43772-23E3-4B0D-8888-372712915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4E0C30"/>
    <w:pPr>
      <w:ind w:left="720"/>
      <w:contextualSpacing/>
    </w:pPr>
  </w:style>
  <w:style w:type="paragraph" w:customStyle="1" w:styleId="headertext">
    <w:name w:val="headertext"/>
    <w:basedOn w:val="a"/>
    <w:rsid w:val="00AA0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AA0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tch">
    <w:name w:val="match"/>
    <w:basedOn w:val="a0"/>
    <w:rsid w:val="00AA0A00"/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s://takir.ru/land/kurs-proektirovanie-pdv/?utm_source=chek-list-ishodnye-dannye-pd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akir.ru/land/kurs-proektirovanie-pdv/?utm_source=chek-list-ishodnye-dannye-pd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MDlC5NCHrM+rOJ5WF7bvb1O3zg==">CgMxLjA4AHIhMTczUUpOWDk2eWdTVHpQenp6LUVOWWMtYzdGRmJ2ak1m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Иваненко Максим Васильевич</dc:creator>
  <cp:lastModifiedBy>Анастасия Шакирова</cp:lastModifiedBy>
  <cp:revision>2</cp:revision>
  <dcterms:created xsi:type="dcterms:W3CDTF">2023-10-04T15:15:00Z</dcterms:created>
  <dcterms:modified xsi:type="dcterms:W3CDTF">2023-11-01T14:51:00Z</dcterms:modified>
</cp:coreProperties>
</file>